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3B" w:rsidRPr="00626C4C" w:rsidRDefault="00333A3B" w:rsidP="00626C4C">
      <w:pPr>
        <w:pStyle w:val="Web"/>
        <w:spacing w:before="0" w:beforeAutospacing="0" w:after="0" w:afterAutospacing="0"/>
        <w:jc w:val="center"/>
        <w:rPr>
          <w:rFonts w:ascii="メイリオ" w:eastAsia="メイリオ" w:hAnsi="メイリオ" w:cs="Calibri"/>
          <w:b/>
          <w:color w:val="000000"/>
        </w:rPr>
      </w:pPr>
      <w:r w:rsidRPr="00626C4C">
        <w:rPr>
          <w:rFonts w:ascii="メイリオ" w:eastAsia="メイリオ" w:hAnsi="メイリオ" w:cs="Calibri"/>
          <w:b/>
          <w:color w:val="000000"/>
        </w:rPr>
        <w:t>全学セキュリティソフトウェア</w:t>
      </w:r>
      <w:r w:rsidR="00626C4C" w:rsidRPr="00626C4C">
        <w:rPr>
          <w:rFonts w:ascii="メイリオ" w:eastAsia="メイリオ" w:hAnsi="メイリオ" w:cs="Calibri" w:hint="eastAsia"/>
          <w:b/>
          <w:color w:val="000000"/>
        </w:rPr>
        <w:t>の運用</w:t>
      </w:r>
      <w:r w:rsidR="00FE3C03">
        <w:rPr>
          <w:rFonts w:ascii="メイリオ" w:eastAsia="メイリオ" w:hAnsi="メイリオ" w:cs="Calibri" w:hint="eastAsia"/>
          <w:b/>
          <w:color w:val="000000"/>
        </w:rPr>
        <w:t>（教職員向け）</w:t>
      </w:r>
    </w:p>
    <w:p w:rsidR="00626C4C" w:rsidRPr="005E7F07" w:rsidRDefault="00626C4C" w:rsidP="00333A3B">
      <w:pPr>
        <w:pStyle w:val="Web"/>
        <w:spacing w:before="0" w:beforeAutospacing="0" w:after="0" w:afterAutospacing="0"/>
        <w:rPr>
          <w:rFonts w:ascii="メイリオ" w:eastAsia="メイリオ" w:hAnsi="メイリオ" w:cs="Calibri"/>
          <w:color w:val="000000"/>
        </w:rPr>
      </w:pPr>
    </w:p>
    <w:p w:rsidR="00626C4C" w:rsidRDefault="00333A3B" w:rsidP="00333A3B">
      <w:pPr>
        <w:pStyle w:val="Web"/>
        <w:spacing w:before="0" w:beforeAutospacing="0" w:after="0" w:afterAutospacing="0"/>
        <w:rPr>
          <w:rFonts w:ascii="メイリオ" w:eastAsia="メイリオ" w:hAnsi="メイリオ" w:cs="Calibri"/>
          <w:color w:val="000000"/>
        </w:rPr>
      </w:pPr>
      <w:r w:rsidRPr="005E7F07">
        <w:rPr>
          <w:rFonts w:ascii="メイリオ" w:eastAsia="メイリオ" w:hAnsi="メイリオ" w:cs="Calibri"/>
          <w:color w:val="000000"/>
        </w:rPr>
        <w:t xml:space="preserve">　</w:t>
      </w:r>
      <w:r>
        <w:rPr>
          <w:rFonts w:ascii="メイリオ" w:eastAsia="メイリオ" w:hAnsi="メイリオ" w:cs="Calibri" w:hint="eastAsia"/>
          <w:color w:val="000000"/>
        </w:rPr>
        <w:t>インストールに必要な次のものは、</w:t>
      </w:r>
      <w:r w:rsidR="00626C4C">
        <w:rPr>
          <w:rFonts w:ascii="メイリオ" w:eastAsia="メイリオ" w:hAnsi="メイリオ" w:cs="Calibri" w:hint="eastAsia"/>
          <w:color w:val="000000"/>
        </w:rPr>
        <w:t>ICTサービス</w:t>
      </w:r>
      <w:r w:rsidRPr="005E7F07">
        <w:rPr>
          <w:rFonts w:ascii="メイリオ" w:eastAsia="メイリオ" w:hAnsi="メイリオ" w:cs="Calibri"/>
          <w:color w:val="000000"/>
        </w:rPr>
        <w:t>窓口で、</w:t>
      </w:r>
      <w:r w:rsidR="008109DC">
        <w:rPr>
          <w:rFonts w:ascii="メイリオ" w:eastAsia="メイリオ" w:hAnsi="メイリオ" w:cs="Calibri" w:hint="eastAsia"/>
          <w:color w:val="000000"/>
        </w:rPr>
        <w:t>各学科等の担当者（</w:t>
      </w:r>
      <w:r w:rsidRPr="005E7F07">
        <w:rPr>
          <w:rStyle w:val="highlight"/>
          <w:rFonts w:ascii="メイリオ" w:eastAsia="メイリオ" w:hAnsi="メイリオ" w:cs="Calibri"/>
          <w:color w:val="000000"/>
        </w:rPr>
        <w:t>運営委員</w:t>
      </w:r>
      <w:r w:rsidR="008109DC">
        <w:rPr>
          <w:rStyle w:val="highlight"/>
          <w:rFonts w:ascii="メイリオ" w:eastAsia="メイリオ" w:hAnsi="メイリオ" w:cs="Calibri" w:hint="eastAsia"/>
          <w:color w:val="000000"/>
        </w:rPr>
        <w:t>）</w:t>
      </w:r>
      <w:r>
        <w:rPr>
          <w:rFonts w:ascii="メイリオ" w:eastAsia="メイリオ" w:hAnsi="メイリオ" w:cs="Calibri"/>
          <w:color w:val="000000"/>
        </w:rPr>
        <w:t>に手渡</w:t>
      </w:r>
      <w:r w:rsidR="00C310AF">
        <w:rPr>
          <w:rFonts w:ascii="メイリオ" w:eastAsia="メイリオ" w:hAnsi="メイリオ" w:cs="Calibri" w:hint="eastAsia"/>
          <w:color w:val="000000"/>
        </w:rPr>
        <w:t>しでの貸し出し等を行って</w:t>
      </w:r>
      <w:r w:rsidR="00626C4C">
        <w:rPr>
          <w:rFonts w:ascii="メイリオ" w:eastAsia="メイリオ" w:hAnsi="メイリオ" w:cs="Calibri" w:hint="eastAsia"/>
          <w:color w:val="000000"/>
        </w:rPr>
        <w:t>います</w:t>
      </w:r>
    </w:p>
    <w:p w:rsidR="00333A3B" w:rsidRDefault="00333A3B" w:rsidP="00333A3B">
      <w:pPr>
        <w:pStyle w:val="Web"/>
        <w:spacing w:before="0" w:beforeAutospacing="0" w:after="0" w:afterAutospacing="0"/>
        <w:rPr>
          <w:rFonts w:ascii="メイリオ" w:eastAsia="メイリオ" w:hAnsi="メイリオ" w:cs="Calibri"/>
          <w:color w:val="000000"/>
        </w:rPr>
      </w:pPr>
      <w:r>
        <w:rPr>
          <w:rFonts w:ascii="メイリオ" w:eastAsia="メイリオ" w:hAnsi="メイリオ" w:cs="Calibri" w:hint="eastAsia"/>
          <w:color w:val="000000"/>
        </w:rPr>
        <w:t xml:space="preserve">　・</w:t>
      </w:r>
      <w:r>
        <w:rPr>
          <w:rFonts w:ascii="メイリオ" w:eastAsia="メイリオ" w:hAnsi="メイリオ" w:cs="Calibri"/>
          <w:color w:val="000000"/>
        </w:rPr>
        <w:t>プログラムファイル</w:t>
      </w:r>
      <w:r>
        <w:rPr>
          <w:rFonts w:ascii="メイリオ" w:eastAsia="メイリオ" w:hAnsi="メイリオ" w:cs="Calibri" w:hint="eastAsia"/>
          <w:color w:val="000000"/>
        </w:rPr>
        <w:t>、電子</w:t>
      </w:r>
      <w:r>
        <w:rPr>
          <w:rFonts w:ascii="メイリオ" w:eastAsia="メイリオ" w:hAnsi="メイリオ" w:cs="Calibri"/>
          <w:color w:val="000000"/>
        </w:rPr>
        <w:t>マニュアル</w:t>
      </w:r>
      <w:r>
        <w:rPr>
          <w:rFonts w:ascii="メイリオ" w:eastAsia="メイリオ" w:hAnsi="メイリオ" w:cs="Calibri" w:hint="eastAsia"/>
          <w:color w:val="000000"/>
        </w:rPr>
        <w:t>類（DVD)</w:t>
      </w:r>
    </w:p>
    <w:p w:rsidR="00333A3B" w:rsidRDefault="00333A3B" w:rsidP="00333A3B">
      <w:pPr>
        <w:pStyle w:val="Web"/>
        <w:spacing w:before="0" w:beforeAutospacing="0" w:after="0" w:afterAutospacing="0"/>
        <w:rPr>
          <w:rFonts w:ascii="メイリオ" w:eastAsia="メイリオ" w:hAnsi="メイリオ" w:cs="Calibri"/>
          <w:color w:val="000000"/>
        </w:rPr>
      </w:pPr>
      <w:r>
        <w:rPr>
          <w:rFonts w:ascii="メイリオ" w:eastAsia="メイリオ" w:hAnsi="メイリオ" w:cs="Calibri" w:hint="eastAsia"/>
          <w:color w:val="000000"/>
        </w:rPr>
        <w:t xml:space="preserve">　・</w:t>
      </w:r>
      <w:r w:rsidR="009372AA">
        <w:rPr>
          <w:rFonts w:ascii="メイリオ" w:eastAsia="メイリオ" w:hAnsi="メイリオ" w:cs="Calibri" w:hint="eastAsia"/>
          <w:color w:val="000000"/>
        </w:rPr>
        <w:t>製品認証キー（</w:t>
      </w:r>
      <w:r>
        <w:rPr>
          <w:rFonts w:ascii="メイリオ" w:eastAsia="メイリオ" w:hAnsi="メイリオ" w:cs="Calibri" w:hint="eastAsia"/>
          <w:color w:val="000000"/>
        </w:rPr>
        <w:t>ライセンスキー</w:t>
      </w:r>
      <w:r w:rsidR="009372AA">
        <w:rPr>
          <w:rFonts w:ascii="メイリオ" w:eastAsia="メイリオ" w:hAnsi="メイリオ" w:cs="Calibri" w:hint="eastAsia"/>
          <w:color w:val="000000"/>
        </w:rPr>
        <w:t>）の</w:t>
      </w:r>
      <w:r>
        <w:rPr>
          <w:rFonts w:ascii="メイリオ" w:eastAsia="メイリオ" w:hAnsi="メイリオ" w:cs="Calibri" w:hint="eastAsia"/>
          <w:color w:val="000000"/>
        </w:rPr>
        <w:t>プリント</w:t>
      </w:r>
      <w:r w:rsidR="009372AA">
        <w:rPr>
          <w:rFonts w:ascii="メイリオ" w:eastAsia="メイリオ" w:hAnsi="メイリオ" w:cs="Calibri" w:hint="eastAsia"/>
          <w:color w:val="000000"/>
        </w:rPr>
        <w:t>アウト</w:t>
      </w:r>
    </w:p>
    <w:p w:rsidR="00626C4C" w:rsidRDefault="00FE3C03" w:rsidP="00493BBD">
      <w:pPr>
        <w:pStyle w:val="Web"/>
        <w:spacing w:before="0" w:beforeAutospacing="0" w:after="0" w:afterAutospacing="0"/>
        <w:ind w:leftChars="200" w:left="420"/>
        <w:rPr>
          <w:rFonts w:ascii="メイリオ" w:eastAsia="メイリオ" w:hAnsi="メイリオ" w:cs="Calibri"/>
          <w:color w:val="000000"/>
        </w:rPr>
      </w:pPr>
      <w:r>
        <w:rPr>
          <w:rFonts w:ascii="メイリオ" w:eastAsia="メイリオ" w:hAnsi="メイリオ" w:cs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376238</wp:posOffset>
                </wp:positionV>
                <wp:extent cx="6234113" cy="3371850"/>
                <wp:effectExtent l="0" t="0" r="1460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4113" cy="3371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3178F" id="正方形/長方形 2" o:spid="_x0000_s1026" style="position:absolute;left:0;text-align:left;margin-left:0;margin-top:29.65pt;width:490.9pt;height:265.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" filled="f" strokecolor="black [3213]" strokeweight=".5pt">
                <w10:wrap anchorx="margin"/>
              </v:rect>
            </w:pict>
          </mc:Fallback>
        </mc:AlternateContent>
      </w:r>
    </w:p>
    <w:p w:rsidR="00626C4C" w:rsidRDefault="008109DC" w:rsidP="006336A0">
      <w:pPr>
        <w:pStyle w:val="Web"/>
        <w:snapToGrid w:val="0"/>
        <w:spacing w:before="0" w:beforeAutospacing="0" w:after="0" w:afterAutospacing="0"/>
        <w:ind w:leftChars="300" w:left="630" w:rightChars="200" w:right="420"/>
        <w:contextualSpacing/>
        <w:rPr>
          <w:rFonts w:ascii="メイリオ" w:eastAsia="メイリオ" w:hAnsi="メイリオ" w:cs="Calibri"/>
          <w:color w:val="000000"/>
        </w:rPr>
      </w:pPr>
      <w:r>
        <w:rPr>
          <w:rFonts w:ascii="メイリオ" w:eastAsia="メイリオ" w:hAnsi="メイリオ" w:cs="Calibri" w:hint="eastAsia"/>
          <w:color w:val="000000"/>
        </w:rPr>
        <w:t>例年、</w:t>
      </w:r>
      <w:r w:rsidR="00ED418B" w:rsidRPr="005E7F07">
        <w:rPr>
          <w:rFonts w:ascii="メイリオ" w:eastAsia="メイリオ" w:hAnsi="メイリオ" w:cs="Calibri"/>
          <w:color w:val="000000"/>
        </w:rPr>
        <w:t>全</w:t>
      </w:r>
      <w:r w:rsidR="00626C4C">
        <w:rPr>
          <w:rFonts w:ascii="メイリオ" w:eastAsia="メイリオ" w:hAnsi="メイリオ" w:cs="Calibri"/>
          <w:color w:val="000000"/>
        </w:rPr>
        <w:t>学セキュリティソフトウェアについて</w:t>
      </w:r>
      <w:r w:rsidR="00626C4C">
        <w:rPr>
          <w:rFonts w:ascii="メイリオ" w:eastAsia="メイリオ" w:hAnsi="メイリオ" w:cs="Calibri" w:hint="eastAsia"/>
          <w:color w:val="000000"/>
        </w:rPr>
        <w:t>のこと（</w:t>
      </w:r>
      <w:r>
        <w:rPr>
          <w:rFonts w:ascii="メイリオ" w:eastAsia="メイリオ" w:hAnsi="メイリオ" w:cs="Calibri"/>
          <w:color w:val="000000"/>
        </w:rPr>
        <w:t>指導</w:t>
      </w:r>
      <w:r>
        <w:rPr>
          <w:rFonts w:ascii="メイリオ" w:eastAsia="メイリオ" w:hAnsi="メイリオ" w:cs="Calibri" w:hint="eastAsia"/>
          <w:color w:val="000000"/>
        </w:rPr>
        <w:t>など）にあわせて，</w:t>
      </w:r>
      <w:r w:rsidR="00626C4C">
        <w:rPr>
          <w:rFonts w:ascii="メイリオ" w:eastAsia="メイリオ" w:hAnsi="メイリオ" w:cs="Calibri" w:hint="eastAsia"/>
          <w:color w:val="000000"/>
        </w:rPr>
        <w:t>新入生</w:t>
      </w:r>
      <w:r w:rsidR="002646A6">
        <w:rPr>
          <w:rFonts w:ascii="メイリオ" w:eastAsia="メイリオ" w:hAnsi="メイリオ" w:cs="Calibri" w:hint="eastAsia"/>
          <w:color w:val="000000"/>
        </w:rPr>
        <w:t>（大学院を含む）</w:t>
      </w:r>
      <w:r>
        <w:rPr>
          <w:rFonts w:ascii="メイリオ" w:eastAsia="メイリオ" w:hAnsi="メイリオ" w:cs="Calibri" w:hint="eastAsia"/>
          <w:color w:val="000000"/>
        </w:rPr>
        <w:t>並びに在学生に対しての，次の指導</w:t>
      </w:r>
      <w:r w:rsidR="00C310AF">
        <w:rPr>
          <w:rFonts w:ascii="メイリオ" w:eastAsia="メイリオ" w:hAnsi="メイリオ" w:cs="Calibri" w:hint="eastAsia"/>
          <w:color w:val="000000"/>
        </w:rPr>
        <w:t>など</w:t>
      </w:r>
      <w:r>
        <w:rPr>
          <w:rFonts w:ascii="メイリオ" w:eastAsia="メイリオ" w:hAnsi="メイリオ" w:cs="Calibri" w:hint="eastAsia"/>
          <w:color w:val="000000"/>
        </w:rPr>
        <w:t>は，各学科等の担当者（</w:t>
      </w:r>
      <w:r w:rsidRPr="005E7F07">
        <w:rPr>
          <w:rStyle w:val="highlight"/>
          <w:rFonts w:ascii="メイリオ" w:eastAsia="メイリオ" w:hAnsi="メイリオ" w:cs="Calibri"/>
          <w:color w:val="000000"/>
        </w:rPr>
        <w:t>運営委員</w:t>
      </w:r>
      <w:r>
        <w:rPr>
          <w:rStyle w:val="highlight"/>
          <w:rFonts w:ascii="メイリオ" w:eastAsia="メイリオ" w:hAnsi="メイリオ" w:cs="Calibri" w:hint="eastAsia"/>
          <w:color w:val="000000"/>
        </w:rPr>
        <w:t>）</w:t>
      </w:r>
      <w:r w:rsidR="00626C4C">
        <w:rPr>
          <w:rFonts w:ascii="メイリオ" w:eastAsia="メイリオ" w:hAnsi="メイリオ" w:cs="Calibri" w:hint="eastAsia"/>
          <w:color w:val="000000"/>
        </w:rPr>
        <w:t>が主導し、</w:t>
      </w:r>
      <w:r>
        <w:rPr>
          <w:rFonts w:ascii="メイリオ" w:eastAsia="メイリオ" w:hAnsi="メイリオ" w:cs="Calibri" w:hint="eastAsia"/>
          <w:color w:val="000000"/>
        </w:rPr>
        <w:t>各</w:t>
      </w:r>
      <w:r w:rsidR="00626C4C">
        <w:rPr>
          <w:rFonts w:ascii="メイリオ" w:eastAsia="メイリオ" w:hAnsi="メイリオ" w:cs="Calibri" w:hint="eastAsia"/>
          <w:color w:val="000000"/>
        </w:rPr>
        <w:t>学科</w:t>
      </w:r>
      <w:r>
        <w:rPr>
          <w:rFonts w:ascii="メイリオ" w:eastAsia="メイリオ" w:hAnsi="メイリオ" w:cs="Calibri" w:hint="eastAsia"/>
          <w:color w:val="000000"/>
        </w:rPr>
        <w:t>等</w:t>
      </w:r>
      <w:r w:rsidR="00626C4C">
        <w:rPr>
          <w:rFonts w:ascii="メイリオ" w:eastAsia="メイリオ" w:hAnsi="メイリオ" w:cs="Calibri" w:hint="eastAsia"/>
          <w:color w:val="000000"/>
        </w:rPr>
        <w:t>の</w:t>
      </w:r>
      <w:r w:rsidR="00626C4C" w:rsidRPr="005E7F07">
        <w:rPr>
          <w:rFonts w:ascii="メイリオ" w:eastAsia="メイリオ" w:hAnsi="メイリオ" w:cs="Calibri"/>
          <w:color w:val="000000"/>
        </w:rPr>
        <w:t>教職員</w:t>
      </w:r>
      <w:r>
        <w:rPr>
          <w:rFonts w:ascii="メイリオ" w:eastAsia="メイリオ" w:hAnsi="メイリオ" w:cs="Calibri" w:hint="eastAsia"/>
          <w:color w:val="000000"/>
        </w:rPr>
        <w:t>等で実施することとしています．</w:t>
      </w:r>
    </w:p>
    <w:p w:rsidR="00626C4C" w:rsidRPr="00626C4C" w:rsidRDefault="00626C4C" w:rsidP="006336A0">
      <w:pPr>
        <w:pStyle w:val="Web"/>
        <w:snapToGrid w:val="0"/>
        <w:spacing w:before="0" w:before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 w:rsidRPr="00626C4C">
        <w:rPr>
          <w:rFonts w:ascii="ＭＳ 明朝" w:eastAsia="ＭＳ 明朝" w:hAnsi="ＭＳ 明朝" w:cs="Calibri" w:hint="eastAsia"/>
          <w:color w:val="000000"/>
        </w:rPr>
        <w:t>・</w:t>
      </w:r>
      <w:r w:rsidRPr="00626C4C">
        <w:rPr>
          <w:rFonts w:ascii="ＭＳ 明朝" w:eastAsia="ＭＳ 明朝" w:hAnsi="ＭＳ 明朝" w:cs="Calibri"/>
          <w:color w:val="000000"/>
        </w:rPr>
        <w:t>パスワードのマナー</w:t>
      </w:r>
    </w:p>
    <w:p w:rsidR="00626C4C" w:rsidRPr="00626C4C" w:rsidRDefault="00626C4C" w:rsidP="006336A0">
      <w:pPr>
        <w:pStyle w:val="Web"/>
        <w:snapToGrid w:val="0"/>
        <w:spacing w:before="0" w:before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 w:rsidRPr="00626C4C">
        <w:rPr>
          <w:rFonts w:ascii="ＭＳ 明朝" w:eastAsia="ＭＳ 明朝" w:hAnsi="ＭＳ 明朝" w:cs="Calibri" w:hint="eastAsia"/>
          <w:color w:val="000000"/>
        </w:rPr>
        <w:t>・</w:t>
      </w:r>
      <w:r w:rsidRPr="00626C4C">
        <w:rPr>
          <w:rFonts w:ascii="ＭＳ 明朝" w:eastAsia="ＭＳ 明朝" w:hAnsi="ＭＳ 明朝" w:cs="Calibri"/>
          <w:color w:val="000000"/>
        </w:rPr>
        <w:t>統合認証システムを用いて、初期パスワードの変更を行うこと</w:t>
      </w:r>
    </w:p>
    <w:p w:rsidR="00626C4C" w:rsidRPr="00626C4C" w:rsidRDefault="00626C4C" w:rsidP="006336A0">
      <w:pPr>
        <w:pStyle w:val="Web"/>
        <w:snapToGrid w:val="0"/>
        <w:spacing w:before="0" w:before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 w:rsidRPr="00626C4C">
        <w:rPr>
          <w:rFonts w:ascii="ＭＳ 明朝" w:eastAsia="ＭＳ 明朝" w:hAnsi="ＭＳ 明朝" w:cs="Calibri" w:hint="eastAsia"/>
          <w:color w:val="000000"/>
        </w:rPr>
        <w:t>・</w:t>
      </w:r>
      <w:r w:rsidRPr="00626C4C">
        <w:rPr>
          <w:rFonts w:ascii="ＭＳ 明朝" w:eastAsia="ＭＳ 明朝" w:hAnsi="ＭＳ 明朝" w:cs="Calibri"/>
          <w:color w:val="000000"/>
        </w:rPr>
        <w:t>ゼルコバの「大学からのお知らせ」は常に確認すること</w:t>
      </w:r>
    </w:p>
    <w:p w:rsidR="00626C4C" w:rsidRPr="00626C4C" w:rsidRDefault="00626C4C" w:rsidP="006336A0">
      <w:pPr>
        <w:pStyle w:val="Web"/>
        <w:snapToGrid w:val="0"/>
        <w:spacing w:before="0" w:before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 w:rsidRPr="00626C4C">
        <w:rPr>
          <w:rFonts w:ascii="ＭＳ 明朝" w:eastAsia="ＭＳ 明朝" w:hAnsi="ＭＳ 明朝" w:cs="Calibri" w:hint="eastAsia"/>
          <w:color w:val="000000"/>
        </w:rPr>
        <w:t>・</w:t>
      </w:r>
      <w:r w:rsidRPr="00626C4C">
        <w:rPr>
          <w:rFonts w:ascii="ＭＳ 明朝" w:eastAsia="ＭＳ 明朝" w:hAnsi="ＭＳ 明朝" w:cs="Calibri"/>
          <w:color w:val="000000"/>
        </w:rPr>
        <w:t>ゼルコバを用いて、連絡先メールアドレスの設定を行うこと</w:t>
      </w:r>
    </w:p>
    <w:p w:rsidR="006A31D5" w:rsidRDefault="00626C4C" w:rsidP="006336A0">
      <w:pPr>
        <w:pStyle w:val="Web"/>
        <w:snapToGrid w:val="0"/>
        <w:spacing w:before="0" w:before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 w:rsidRPr="00626C4C">
        <w:rPr>
          <w:rFonts w:ascii="ＭＳ 明朝" w:eastAsia="ＭＳ 明朝" w:hAnsi="ＭＳ 明朝" w:cs="Calibri" w:hint="eastAsia"/>
          <w:color w:val="000000"/>
        </w:rPr>
        <w:t>・</w:t>
      </w:r>
      <w:r w:rsidRPr="00626C4C">
        <w:rPr>
          <w:rFonts w:ascii="ＭＳ 明朝" w:eastAsia="ＭＳ 明朝" w:hAnsi="ＭＳ 明朝" w:cs="Calibri"/>
          <w:color w:val="000000"/>
        </w:rPr>
        <w:t>BYODではセキュリティソフトウエアを使用すること．</w:t>
      </w:r>
      <w:r>
        <w:rPr>
          <w:rFonts w:ascii="ＭＳ 明朝" w:eastAsia="ＭＳ 明朝" w:hAnsi="ＭＳ 明朝" w:cs="Calibri" w:hint="eastAsia"/>
          <w:color w:val="000000"/>
        </w:rPr>
        <w:t>福山大学では、全学生・全教職員が利用できる全学セキュリティソフトウエアとしてESETを準備しています。</w:t>
      </w:r>
    </w:p>
    <w:p w:rsidR="00626C4C" w:rsidRPr="00626C4C" w:rsidRDefault="006A31D5" w:rsidP="006336A0">
      <w:pPr>
        <w:pStyle w:val="Web"/>
        <w:snapToGrid w:val="0"/>
        <w:spacing w:before="0" w:before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>
        <w:rPr>
          <w:rFonts w:ascii="ＭＳ 明朝" w:eastAsia="ＭＳ 明朝" w:hAnsi="ＭＳ 明朝" w:cs="Calibri" w:hint="eastAsia"/>
          <w:color w:val="000000"/>
        </w:rPr>
        <w:t>・</w:t>
      </w:r>
      <w:bookmarkStart w:id="0" w:name="_GoBack"/>
      <w:bookmarkEnd w:id="0"/>
      <w:r w:rsidR="00626C4C" w:rsidRPr="00626C4C">
        <w:rPr>
          <w:rFonts w:ascii="ＭＳ 明朝" w:eastAsia="ＭＳ 明朝" w:hAnsi="ＭＳ 明朝" w:cs="Calibri"/>
          <w:color w:val="000000"/>
        </w:rPr>
        <w:t>Office365はオンラインで使えます．</w:t>
      </w:r>
    </w:p>
    <w:p w:rsidR="00333A3B" w:rsidRDefault="00626C4C" w:rsidP="006336A0">
      <w:pPr>
        <w:pStyle w:val="Web"/>
        <w:snapToGrid w:val="0"/>
        <w:spacing w:before="0" w:beforeAutospacing="0" w:after="0" w:afterAutospacing="0"/>
        <w:ind w:leftChars="300" w:left="630" w:rightChars="200" w:right="420"/>
        <w:contextualSpacing/>
        <w:rPr>
          <w:rFonts w:ascii="ＭＳ 明朝" w:eastAsia="ＭＳ 明朝" w:hAnsi="ＭＳ 明朝" w:cs="Calibri"/>
          <w:color w:val="000000"/>
        </w:rPr>
      </w:pPr>
      <w:r w:rsidRPr="00626C4C">
        <w:rPr>
          <w:rFonts w:ascii="ＭＳ 明朝" w:eastAsia="ＭＳ 明朝" w:hAnsi="ＭＳ 明朝" w:cs="Calibri" w:hint="eastAsia"/>
          <w:color w:val="000000"/>
        </w:rPr>
        <w:t>※　以上の手順、その他</w:t>
      </w:r>
      <w:r w:rsidRPr="00626C4C">
        <w:rPr>
          <w:rFonts w:ascii="ＭＳ 明朝" w:eastAsia="ＭＳ 明朝" w:hAnsi="ＭＳ 明朝" w:cs="Calibri"/>
          <w:color w:val="000000"/>
        </w:rPr>
        <w:t xml:space="preserve"> WiFi や Office 365 は、「福山大学ICTのしおり」に記載</w:t>
      </w:r>
      <w:r w:rsidR="006A31D5">
        <w:rPr>
          <w:rFonts w:ascii="ＭＳ 明朝" w:eastAsia="ＭＳ 明朝" w:hAnsi="ＭＳ 明朝" w:cs="Calibri" w:hint="eastAsia"/>
          <w:color w:val="000000"/>
        </w:rPr>
        <w:t>.全学生のご指導を</w:t>
      </w:r>
      <w:r w:rsidRPr="00626C4C">
        <w:rPr>
          <w:rFonts w:ascii="ＭＳ 明朝" w:eastAsia="ＭＳ 明朝" w:hAnsi="ＭＳ 明朝" w:cs="Calibri" w:hint="eastAsia"/>
          <w:color w:val="000000"/>
        </w:rPr>
        <w:t>お願いしております</w:t>
      </w:r>
      <w:r w:rsidR="00ED418B" w:rsidRPr="00626C4C">
        <w:rPr>
          <w:rFonts w:ascii="ＭＳ 明朝" w:eastAsia="ＭＳ 明朝" w:hAnsi="ＭＳ 明朝" w:cs="Calibri"/>
          <w:color w:val="000000"/>
        </w:rPr>
        <w:t>。</w:t>
      </w:r>
    </w:p>
    <w:p w:rsidR="006A31D5" w:rsidRDefault="006A31D5" w:rsidP="006A31D5">
      <w:pPr>
        <w:pStyle w:val="Web"/>
        <w:spacing w:before="0" w:beforeAutospacing="0" w:after="0" w:afterAutospacing="0"/>
        <w:ind w:leftChars="200" w:left="420"/>
        <w:rPr>
          <w:rFonts w:ascii="ＭＳ 明朝" w:eastAsia="ＭＳ 明朝" w:hAnsi="ＭＳ 明朝" w:cs="Calibri"/>
          <w:color w:val="000000"/>
        </w:rPr>
      </w:pPr>
    </w:p>
    <w:p w:rsidR="006336A0" w:rsidRPr="00A90A4C" w:rsidRDefault="006336A0" w:rsidP="006336A0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6336A0" w:rsidRPr="004D1F3E" w:rsidRDefault="006336A0" w:rsidP="006336A0">
      <w:pPr>
        <w:snapToGrid w:val="0"/>
        <w:spacing w:line="259" w:lineRule="auto"/>
        <w:contextualSpacing/>
        <w:rPr>
          <w:rFonts w:ascii="メイリオ" w:eastAsia="メイリオ" w:hAnsi="メイリオ"/>
          <w:b/>
          <w:szCs w:val="21"/>
        </w:rPr>
      </w:pPr>
      <w:r w:rsidRPr="004D1F3E">
        <w:rPr>
          <w:rFonts w:ascii="メイリオ" w:eastAsia="メイリオ" w:hAnsi="メイリオ"/>
          <w:b/>
          <w:szCs w:val="21"/>
        </w:rPr>
        <w:t>ICTサービス窓口</w:t>
      </w:r>
    </w:p>
    <w:p w:rsidR="006336A0" w:rsidRPr="000C6016" w:rsidRDefault="006336A0" w:rsidP="006336A0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場所　　　　７号館２階（正面の階段を昇って，すぐ目の前にあります）</w:t>
      </w:r>
    </w:p>
    <w:p w:rsidR="006336A0" w:rsidRPr="000C6016" w:rsidRDefault="006336A0" w:rsidP="006336A0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開設時間　　平日</w:t>
      </w:r>
      <w:r w:rsidRPr="000C6016">
        <w:rPr>
          <w:rFonts w:ascii="メイリオ" w:eastAsia="メイリオ" w:hAnsi="メイリオ"/>
          <w:szCs w:val="21"/>
        </w:rPr>
        <w:t>10:00～13:00，15:00～17:00（大学指定の休日を除く）</w:t>
      </w:r>
    </w:p>
    <w:p w:rsidR="006336A0" w:rsidRPr="000C6016" w:rsidRDefault="006336A0" w:rsidP="006336A0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 w:rsidRPr="000C6016">
        <w:rPr>
          <w:rFonts w:ascii="メイリオ" w:eastAsia="メイリオ" w:hAnsi="メイリオ" w:hint="eastAsia"/>
          <w:szCs w:val="21"/>
        </w:rPr>
        <w:t xml:space="preserve">　電話　　　　４３２５</w:t>
      </w:r>
    </w:p>
    <w:p w:rsidR="006336A0" w:rsidRPr="00B00DCB" w:rsidRDefault="006336A0" w:rsidP="006336A0">
      <w:pPr>
        <w:snapToGrid w:val="0"/>
        <w:spacing w:line="259" w:lineRule="auto"/>
        <w:contextualSpacing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電子メール　</w: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31C97BF" wp14:editId="7AF62DDC">
            <wp:simplePos x="0" y="0"/>
            <wp:positionH relativeFrom="column">
              <wp:posOffset>933450</wp:posOffset>
            </wp:positionH>
            <wp:positionV relativeFrom="paragraph">
              <wp:posOffset>635</wp:posOffset>
            </wp:positionV>
            <wp:extent cx="2352600" cy="291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00" cy="29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36A0" w:rsidRDefault="006336A0" w:rsidP="006336A0">
      <w:pPr>
        <w:widowControl/>
        <w:jc w:val="left"/>
        <w:rPr>
          <w:rFonts w:ascii="Segoe UI" w:eastAsia="メイリオ" w:hAnsi="Segoe UI" w:cs="Segoe UI"/>
          <w:sz w:val="24"/>
          <w:szCs w:val="24"/>
          <w:highlight w:val="cyan"/>
        </w:rPr>
      </w:pPr>
    </w:p>
    <w:p w:rsidR="006336A0" w:rsidRDefault="006336A0">
      <w:pPr>
        <w:widowControl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/>
          <w:b/>
          <w:sz w:val="24"/>
        </w:rPr>
        <w:br w:type="page"/>
      </w:r>
    </w:p>
    <w:p w:rsidR="006A31D5" w:rsidRPr="00A16F63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lastRenderedPageBreak/>
        <w:t>別紙．</w:t>
      </w:r>
      <w:r w:rsidRPr="00A16F63">
        <w:rPr>
          <w:rFonts w:ascii="メイリオ" w:eastAsia="メイリオ" w:hAnsi="メイリオ" w:hint="eastAsia"/>
          <w:b/>
          <w:sz w:val="24"/>
        </w:rPr>
        <w:t>全学セキュリティソフトウエア</w:t>
      </w:r>
      <w:r>
        <w:rPr>
          <w:rFonts w:ascii="メイリオ" w:eastAsia="メイリオ" w:hAnsi="メイリオ" w:hint="eastAsia"/>
          <w:b/>
          <w:sz w:val="24"/>
        </w:rPr>
        <w:t>について</w:t>
      </w:r>
    </w:p>
    <w:p w:rsidR="006A31D5" w:rsidRPr="00463D9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Pr="00463D9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sz w:val="24"/>
        </w:rPr>
      </w:pPr>
      <w:r w:rsidRPr="00463D95">
        <w:rPr>
          <w:rFonts w:ascii="メイリオ" w:eastAsia="メイリオ" w:hAnsi="メイリオ"/>
          <w:sz w:val="24"/>
        </w:rPr>
        <w:t xml:space="preserve">製品名: </w:t>
      </w:r>
      <w:r w:rsidRPr="00463D95">
        <w:rPr>
          <w:rStyle w:val="a4"/>
          <w:rFonts w:ascii="メイリオ" w:eastAsia="メイリオ" w:hAnsi="メイリオ"/>
          <w:sz w:val="24"/>
        </w:rPr>
        <w:t>クライアントOS向け総合セキュリティプログラム (ESET Endpoint Security)</w:t>
      </w:r>
    </w:p>
    <w:p w:rsidR="006A31D5" w:rsidRPr="006A31D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b w:val="0"/>
          <w:sz w:val="24"/>
        </w:rPr>
      </w:pPr>
      <w:r w:rsidRPr="006A31D5">
        <w:rPr>
          <w:rStyle w:val="a4"/>
          <w:rFonts w:ascii="メイリオ" w:eastAsia="メイリオ" w:hAnsi="メイリオ" w:hint="eastAsia"/>
          <w:b w:val="0"/>
          <w:sz w:val="24"/>
        </w:rPr>
        <w:t xml:space="preserve">　動作環境： </w:t>
      </w:r>
      <w:r w:rsidRPr="006A31D5">
        <w:rPr>
          <w:rStyle w:val="a4"/>
          <w:rFonts w:ascii="メイリオ" w:eastAsia="メイリオ" w:hAnsi="メイリオ"/>
          <w:b w:val="0"/>
          <w:sz w:val="24"/>
        </w:rPr>
        <w:t>Windows, OS X, macOS, Android</w:t>
      </w:r>
    </w:p>
    <w:p w:rsidR="006A31D5" w:rsidRPr="006327A8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b w:val="0"/>
          <w:bCs w:val="0"/>
          <w:sz w:val="24"/>
        </w:rPr>
      </w:pPr>
      <w:r w:rsidRPr="00463D95">
        <w:rPr>
          <w:rFonts w:ascii="メイリオ" w:eastAsia="メイリオ" w:hAnsi="メイリオ"/>
          <w:sz w:val="24"/>
        </w:rPr>
        <w:t xml:space="preserve">製品名: </w:t>
      </w:r>
      <w:r w:rsidRPr="006327A8">
        <w:rPr>
          <w:rFonts w:ascii="メイリオ" w:eastAsia="メイリオ" w:hAnsi="メイリオ" w:hint="eastAsia"/>
          <w:b/>
          <w:sz w:val="24"/>
        </w:rPr>
        <w:t>クライアント</w:t>
      </w:r>
      <w:r w:rsidRPr="006327A8">
        <w:rPr>
          <w:rFonts w:ascii="メイリオ" w:eastAsia="メイリオ" w:hAnsi="メイリオ"/>
          <w:b/>
          <w:sz w:val="24"/>
        </w:rPr>
        <w:t>OS向けウイルス・スパイウェア対策プログラム</w:t>
      </w:r>
      <w:r w:rsidRPr="006327A8">
        <w:rPr>
          <w:rFonts w:ascii="メイリオ" w:eastAsia="メイリオ" w:hAnsi="メイリオ" w:hint="eastAsia"/>
          <w:b/>
          <w:sz w:val="24"/>
        </w:rPr>
        <w:t>（</w:t>
      </w:r>
      <w:r w:rsidRPr="006327A8">
        <w:rPr>
          <w:rFonts w:ascii="メイリオ" w:eastAsia="メイリオ" w:hAnsi="メイリオ"/>
          <w:b/>
          <w:sz w:val="24"/>
        </w:rPr>
        <w:t>ESET Endpoint アンチウイルス）</w:t>
      </w:r>
    </w:p>
    <w:p w:rsidR="006A31D5" w:rsidRPr="006A31D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b w:val="0"/>
          <w:sz w:val="24"/>
        </w:rPr>
      </w:pPr>
      <w:r w:rsidRPr="006A31D5">
        <w:rPr>
          <w:rStyle w:val="a4"/>
          <w:rFonts w:ascii="メイリオ" w:eastAsia="メイリオ" w:hAnsi="メイリオ" w:hint="eastAsia"/>
          <w:b w:val="0"/>
          <w:sz w:val="24"/>
        </w:rPr>
        <w:t xml:space="preserve">　動作環境： </w:t>
      </w:r>
      <w:r w:rsidRPr="006A31D5">
        <w:rPr>
          <w:rStyle w:val="a4"/>
          <w:rFonts w:ascii="メイリオ" w:eastAsia="メイリオ" w:hAnsi="メイリオ"/>
          <w:b w:val="0"/>
          <w:sz w:val="24"/>
        </w:rPr>
        <w:t>Windows</w:t>
      </w:r>
    </w:p>
    <w:p w:rsidR="006A31D5" w:rsidRPr="00463D9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sz w:val="24"/>
        </w:rPr>
      </w:pPr>
      <w:r w:rsidRPr="00463D95">
        <w:rPr>
          <w:rStyle w:val="a4"/>
          <w:rFonts w:ascii="メイリオ" w:eastAsia="メイリオ" w:hAnsi="メイリオ" w:hint="eastAsia"/>
          <w:sz w:val="24"/>
        </w:rPr>
        <w:t>製品名：</w:t>
      </w:r>
      <w:r w:rsidRPr="00463D95">
        <w:rPr>
          <w:rStyle w:val="a4"/>
          <w:rFonts w:ascii="メイリオ" w:eastAsia="メイリオ" w:hAnsi="メイリオ"/>
          <w:sz w:val="24"/>
        </w:rPr>
        <w:t>ESET NOD32アンチウイルス</w:t>
      </w:r>
    </w:p>
    <w:p w:rsidR="006A31D5" w:rsidRPr="006A31D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b w:val="0"/>
          <w:sz w:val="24"/>
        </w:rPr>
      </w:pPr>
      <w:r w:rsidRPr="006A31D5">
        <w:rPr>
          <w:rStyle w:val="a4"/>
          <w:rFonts w:ascii="メイリオ" w:eastAsia="メイリオ" w:hAnsi="メイリオ" w:hint="eastAsia"/>
          <w:b w:val="0"/>
          <w:sz w:val="24"/>
        </w:rPr>
        <w:t xml:space="preserve">　動作環境： Ubuntu</w:t>
      </w:r>
    </w:p>
    <w:p w:rsidR="006A31D5" w:rsidRPr="00463D9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sz w:val="24"/>
        </w:rPr>
      </w:pPr>
      <w:r w:rsidRPr="00463D95">
        <w:rPr>
          <w:rStyle w:val="a4"/>
          <w:rFonts w:ascii="メイリオ" w:eastAsia="メイリオ" w:hAnsi="メイリオ" w:hint="eastAsia"/>
          <w:sz w:val="24"/>
        </w:rPr>
        <w:t>製品名：</w:t>
      </w:r>
      <w:r w:rsidRPr="006327A8">
        <w:rPr>
          <w:rStyle w:val="a4"/>
          <w:rFonts w:ascii="メイリオ" w:eastAsia="メイリオ" w:hAnsi="メイリオ" w:hint="eastAsia"/>
          <w:sz w:val="24"/>
        </w:rPr>
        <w:t>サーバー</w:t>
      </w:r>
      <w:r w:rsidRPr="006327A8">
        <w:rPr>
          <w:rStyle w:val="a4"/>
          <w:rFonts w:ascii="メイリオ" w:eastAsia="メイリオ" w:hAnsi="メイリオ"/>
          <w:sz w:val="24"/>
        </w:rPr>
        <w:t>OS向けウイルス・スパイウェア対策プログラム</w:t>
      </w:r>
      <w:r w:rsidRPr="00463D95">
        <w:rPr>
          <w:rStyle w:val="a4"/>
          <w:rFonts w:ascii="メイリオ" w:eastAsia="メイリオ" w:hAnsi="メイリオ"/>
          <w:sz w:val="24"/>
        </w:rPr>
        <w:t>ESET File Security</w:t>
      </w:r>
    </w:p>
    <w:p w:rsidR="006A31D5" w:rsidRPr="006A31D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b w:val="0"/>
          <w:sz w:val="24"/>
        </w:rPr>
      </w:pPr>
      <w:r w:rsidRPr="006A31D5">
        <w:rPr>
          <w:rStyle w:val="a4"/>
          <w:rFonts w:ascii="メイリオ" w:eastAsia="メイリオ" w:hAnsi="メイリオ" w:hint="eastAsia"/>
          <w:b w:val="0"/>
          <w:sz w:val="24"/>
        </w:rPr>
        <w:t xml:space="preserve">　動作環境： Windows Serve</w:t>
      </w:r>
      <w:r w:rsidRPr="006A31D5">
        <w:rPr>
          <w:rStyle w:val="a4"/>
          <w:rFonts w:ascii="メイリオ" w:eastAsia="メイリオ" w:hAnsi="メイリオ"/>
          <w:b w:val="0"/>
          <w:sz w:val="24"/>
        </w:rPr>
        <w:t xml:space="preserve">r, Linux (RHEL, SUSE, CentOS) </w:t>
      </w:r>
    </w:p>
    <w:p w:rsidR="006A31D5" w:rsidRPr="00463D95" w:rsidRDefault="006A31D5" w:rsidP="006A31D5">
      <w:pPr>
        <w:snapToGrid w:val="0"/>
        <w:contextualSpacing/>
        <w:rPr>
          <w:rStyle w:val="a4"/>
          <w:rFonts w:ascii="メイリオ" w:eastAsia="メイリオ" w:hAnsi="メイリオ"/>
          <w:b w:val="0"/>
          <w:sz w:val="24"/>
        </w:rPr>
      </w:pPr>
      <w:r w:rsidRPr="00463D95">
        <w:rPr>
          <w:rStyle w:val="a4"/>
          <w:rFonts w:ascii="メイリオ" w:eastAsia="メイリオ" w:hAnsi="メイリオ" w:hint="eastAsia"/>
          <w:sz w:val="24"/>
        </w:rPr>
        <w:t xml:space="preserve">　※ 動作環境の詳細は</w:t>
      </w:r>
    </w:p>
    <w:p w:rsidR="006A31D5" w:rsidRPr="00463D9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 w:rsidRPr="00463D95">
        <w:rPr>
          <w:rFonts w:ascii="メイリオ" w:eastAsia="メイリオ" w:hAnsi="メイリオ" w:hint="eastAsia"/>
          <w:sz w:val="24"/>
        </w:rPr>
        <w:t xml:space="preserve">　</w:t>
      </w:r>
      <w:r w:rsidRPr="00463D95">
        <w:rPr>
          <w:rFonts w:ascii="メイリオ" w:eastAsia="メイリオ" w:hAnsi="メイリオ"/>
          <w:sz w:val="24"/>
        </w:rPr>
        <w:t>https://eset-info.canon-its.jp/business/endpoint_protection_adv/spec.html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FE3C03" w:rsidRDefault="00FE3C03" w:rsidP="00FE3C03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lastRenderedPageBreak/>
        <w:t>注意事項</w:t>
      </w:r>
    </w:p>
    <w:p w:rsidR="00FE3C03" w:rsidRPr="000D2099" w:rsidRDefault="00FE3C03" w:rsidP="00FE3C03">
      <w:pPr>
        <w:snapToGrid w:val="0"/>
        <w:contextualSpacing/>
        <w:jc w:val="left"/>
        <w:rPr>
          <w:rFonts w:ascii="メイリオ" w:eastAsia="メイリオ" w:hAnsi="メイリオ"/>
          <w:sz w:val="24"/>
        </w:rPr>
      </w:pPr>
      <w:r w:rsidRPr="000D2099">
        <w:rPr>
          <w:rFonts w:ascii="メイリオ" w:eastAsia="メイリオ" w:hAnsi="メイリオ" w:hint="eastAsia"/>
          <w:sz w:val="24"/>
        </w:rPr>
        <w:t>１．各自でインストールを行ってください</w:t>
      </w:r>
    </w:p>
    <w:p w:rsidR="00FE3C03" w:rsidRPr="000D2099" w:rsidRDefault="00FE3C03" w:rsidP="00FE3C03">
      <w:pPr>
        <w:snapToGrid w:val="0"/>
        <w:contextualSpacing/>
        <w:jc w:val="left"/>
        <w:rPr>
          <w:rFonts w:ascii="メイリオ" w:eastAsia="メイリオ" w:hAnsi="メイリオ"/>
          <w:sz w:val="24"/>
        </w:rPr>
      </w:pPr>
      <w:r w:rsidRPr="000D2099">
        <w:rPr>
          <w:rFonts w:ascii="メイリオ" w:eastAsia="メイリオ" w:hAnsi="メイリオ" w:hint="eastAsia"/>
          <w:sz w:val="24"/>
        </w:rPr>
        <w:t>２．学生や教職員の個人機器であるノートパソコン類（BYOD)でも，一定の条件下で利用できます．</w:t>
      </w:r>
    </w:p>
    <w:p w:rsidR="00FE3C03" w:rsidRDefault="00FE3C03" w:rsidP="00FE3C03">
      <w:pPr>
        <w:snapToGrid w:val="0"/>
        <w:contextualSpacing/>
        <w:jc w:val="left"/>
        <w:rPr>
          <w:rFonts w:ascii="メイリオ" w:eastAsia="メイリオ" w:hAnsi="メイリオ"/>
          <w:sz w:val="24"/>
        </w:rPr>
      </w:pPr>
      <w:r w:rsidRPr="000D2099">
        <w:rPr>
          <w:rFonts w:ascii="メイリオ" w:eastAsia="メイリオ" w:hAnsi="メイリオ" w:hint="eastAsia"/>
          <w:sz w:val="24"/>
        </w:rPr>
        <w:t>３．在学，在職の間</w:t>
      </w:r>
      <w:r w:rsidR="000D2099" w:rsidRPr="000D2099">
        <w:rPr>
          <w:rFonts w:ascii="メイリオ" w:eastAsia="メイリオ" w:hAnsi="メイリオ" w:hint="eastAsia"/>
          <w:sz w:val="24"/>
        </w:rPr>
        <w:t>，</w:t>
      </w:r>
      <w:r w:rsidRPr="000D2099">
        <w:rPr>
          <w:rFonts w:ascii="メイリオ" w:eastAsia="メイリオ" w:hAnsi="メイリオ" w:hint="eastAsia"/>
          <w:sz w:val="24"/>
        </w:rPr>
        <w:t>利用できます．</w:t>
      </w:r>
    </w:p>
    <w:p w:rsidR="000D2099" w:rsidRDefault="000D2099" w:rsidP="00FE3C03">
      <w:pPr>
        <w:snapToGrid w:val="0"/>
        <w:contextualSpacing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４．製品認証キーによるアクティベーションについては，メーカーのウエブページに記載があります</w:t>
      </w:r>
    </w:p>
    <w:p w:rsidR="000D2099" w:rsidRPr="000D2099" w:rsidRDefault="000D2099" w:rsidP="00FE3C03">
      <w:pPr>
        <w:snapToGrid w:val="0"/>
        <w:contextualSpacing/>
        <w:jc w:val="lef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５．インストールに必要なファイル，マニュアル，製品認証キーの貸し出し等については，所定の責任者を対象に，ICTサービス窓口（７号館２階）で対応しています．</w:t>
      </w:r>
    </w:p>
    <w:p w:rsidR="00FE3C03" w:rsidRDefault="00FE3C03" w:rsidP="00FE3C03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FE3C03" w:rsidRDefault="00FE3C03" w:rsidP="00FE3C03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0D2099" w:rsidRDefault="000D2099">
      <w:pPr>
        <w:widowControl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/>
          <w:b/>
          <w:sz w:val="24"/>
        </w:rPr>
        <w:br w:type="page"/>
      </w:r>
    </w:p>
    <w:p w:rsidR="00FE3C03" w:rsidRDefault="006A31D5" w:rsidP="00FE3C03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  <w:r w:rsidRPr="005921C2">
        <w:rPr>
          <w:rFonts w:ascii="メイリオ" w:eastAsia="メイリオ" w:hAnsi="メイリオ" w:hint="eastAsia"/>
          <w:b/>
          <w:sz w:val="24"/>
        </w:rPr>
        <w:lastRenderedPageBreak/>
        <w:t>業務フローと責任体制</w:t>
      </w:r>
    </w:p>
    <w:p w:rsidR="006A31D5" w:rsidRPr="00352082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※　かっこ書きと太字で責任者を示す</w:t>
      </w:r>
    </w:p>
    <w:p w:rsidR="006A31D5" w:rsidRPr="00352082" w:rsidRDefault="006A31D5" w:rsidP="006A31D5">
      <w:pPr>
        <w:snapToGrid w:val="0"/>
        <w:contextualSpacing/>
        <w:rPr>
          <w:rFonts w:ascii="メイリオ" w:eastAsia="メイリオ" w:hAnsi="メイリオ"/>
          <w:b/>
          <w:sz w:val="24"/>
        </w:rPr>
        <w:sectPr w:rsidR="006A31D5" w:rsidRPr="00352082" w:rsidSect="00463D95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A31D5" w:rsidRPr="00A16F63" w:rsidRDefault="006A31D5" w:rsidP="006A31D5">
      <w:pPr>
        <w:snapToGrid w:val="0"/>
        <w:contextualSpacing/>
        <w:rPr>
          <w:rFonts w:ascii="メイリオ" w:eastAsia="メイリオ" w:hAnsi="メイリオ"/>
          <w:b/>
          <w:sz w:val="24"/>
          <w:u w:val="single"/>
        </w:rPr>
      </w:pPr>
      <w:r>
        <w:rPr>
          <w:rFonts w:ascii="メイリオ" w:eastAsia="メイリオ" w:hAnsi="メイリオ" w:hint="eastAsia"/>
          <w:sz w:val="24"/>
        </w:rPr>
        <w:lastRenderedPageBreak/>
        <w:t xml:space="preserve">  </w:t>
      </w:r>
      <w:r w:rsidRPr="00A16F63">
        <w:rPr>
          <w:rFonts w:ascii="メイリオ" w:eastAsia="メイリオ" w:hAnsi="メイリオ" w:hint="eastAsia"/>
          <w:b/>
          <w:sz w:val="24"/>
          <w:u w:val="single"/>
        </w:rPr>
        <w:t>プログラム，</w:t>
      </w:r>
      <w:r>
        <w:rPr>
          <w:rFonts w:ascii="メイリオ" w:eastAsia="メイリオ" w:hAnsi="メイリオ" w:hint="eastAsia"/>
          <w:b/>
          <w:sz w:val="24"/>
          <w:u w:val="single"/>
        </w:rPr>
        <w:t>マニュアル類</w:t>
      </w:r>
    </w:p>
    <w:p w:rsidR="006A31D5" w:rsidRPr="00A16F63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 w:rsidRPr="00BD3198"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メイリオ" w:eastAsia="メイリオ" w:hAnsi="メイリオ" w:hint="eastAsia"/>
          <w:b/>
          <w:sz w:val="24"/>
        </w:rPr>
        <w:t xml:space="preserve"> </w:t>
      </w:r>
      <w:r w:rsidRPr="002D7217">
        <w:rPr>
          <w:rFonts w:ascii="メイリオ" w:eastAsia="メイリオ" w:hAnsi="メイリオ" w:hint="eastAsia"/>
          <w:b/>
          <w:color w:val="C00000"/>
          <w:sz w:val="24"/>
        </w:rPr>
        <w:t>プログラム、マニュアル類</w:t>
      </w:r>
      <w:r>
        <w:rPr>
          <w:rFonts w:ascii="メイリオ" w:eastAsia="メイリオ" w:hAnsi="メイリオ" w:hint="eastAsia"/>
          <w:sz w:val="24"/>
        </w:rPr>
        <w:t>は</w:t>
      </w:r>
      <w:r w:rsidR="00FE3C03">
        <w:rPr>
          <w:rFonts w:ascii="メイリオ" w:eastAsia="メイリオ" w:hAnsi="メイリオ" w:hint="eastAsia"/>
          <w:sz w:val="24"/>
        </w:rPr>
        <w:t>学内</w:t>
      </w:r>
      <w:r>
        <w:rPr>
          <w:rFonts w:ascii="メイリオ" w:eastAsia="メイリオ" w:hAnsi="メイリオ" w:hint="eastAsia"/>
          <w:sz w:val="24"/>
        </w:rPr>
        <w:t>ストレージに配置。</w:t>
      </w:r>
      <w:r w:rsidR="00FE3C03">
        <w:rPr>
          <w:rFonts w:ascii="メイリオ" w:eastAsia="メイリオ" w:hAnsi="メイリオ" w:hint="eastAsia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(</w:t>
      </w:r>
      <w:r w:rsidRPr="005921C2">
        <w:rPr>
          <w:rFonts w:ascii="メイリオ" w:eastAsia="メイリオ" w:hAnsi="メイリオ" w:hint="eastAsia"/>
          <w:b/>
          <w:sz w:val="24"/>
        </w:rPr>
        <w:t>ICT サービス部門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　　</w:t>
      </w: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学科教員と学生に、注意事項の指導（</w:t>
      </w:r>
      <w:r w:rsidRPr="00A16F63">
        <w:rPr>
          <w:rFonts w:ascii="メイリオ" w:eastAsia="メイリオ" w:hAnsi="メイリオ" w:hint="eastAsia"/>
          <w:b/>
          <w:sz w:val="24"/>
        </w:rPr>
        <w:t>運営委員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Pr="00BD3198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学科内での運用保守（重要更新の場合の学科内徹底）（</w:t>
      </w:r>
      <w:r w:rsidRPr="00A16F63">
        <w:rPr>
          <w:rFonts w:ascii="メイリオ" w:eastAsia="メイリオ" w:hAnsi="メイリオ" w:hint="eastAsia"/>
          <w:b/>
          <w:sz w:val="24"/>
        </w:rPr>
        <w:t>運営委員</w:t>
      </w:r>
      <w:r w:rsidRPr="00A16F63">
        <w:rPr>
          <w:rFonts w:ascii="メイリオ" w:eastAsia="メイリオ" w:hAnsi="メイリオ" w:hint="eastAsia"/>
          <w:sz w:val="24"/>
        </w:rPr>
        <w:t>）</w:t>
      </w:r>
    </w:p>
    <w:p w:rsidR="006A31D5" w:rsidRPr="00BD3198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各自でダウンロード（</w:t>
      </w:r>
      <w:r w:rsidRPr="00A16F63">
        <w:rPr>
          <w:rFonts w:ascii="メイリオ" w:eastAsia="メイリオ" w:hAnsi="メイリオ" w:hint="eastAsia"/>
          <w:b/>
          <w:sz w:val="24"/>
        </w:rPr>
        <w:t>教職員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4"/>
          </mc:Choice>
          <mc:Fallback>
            <w:t>⑤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全学生（学部、大学院）にプログラムファイルを一時貸し出し、そのための媒体準備（</w:t>
      </w:r>
      <w:r w:rsidRPr="00A16F63">
        <w:rPr>
          <w:rFonts w:ascii="メイリオ" w:eastAsia="メイリオ" w:hAnsi="メイリオ" w:hint="eastAsia"/>
          <w:b/>
          <w:sz w:val="24"/>
        </w:rPr>
        <w:t>運営委員</w:t>
      </w:r>
      <w:r w:rsidRPr="00A16F63">
        <w:rPr>
          <w:rFonts w:ascii="メイリオ" w:eastAsia="メイリオ" w:hAnsi="メイリオ" w:hint="eastAsia"/>
          <w:sz w:val="24"/>
        </w:rPr>
        <w:t>）</w:t>
      </w: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Pr="00A16F63" w:rsidRDefault="006A31D5" w:rsidP="006A31D5">
      <w:pPr>
        <w:snapToGrid w:val="0"/>
        <w:contextualSpacing/>
        <w:rPr>
          <w:rFonts w:ascii="メイリオ" w:eastAsia="メイリオ" w:hAnsi="メイリオ"/>
          <w:b/>
          <w:sz w:val="24"/>
          <w:u w:val="single"/>
        </w:rPr>
      </w:pPr>
    </w:p>
    <w:p w:rsidR="006A31D5" w:rsidRPr="00D7207D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Pr="00A16F63" w:rsidRDefault="006A31D5" w:rsidP="006A31D5">
      <w:pPr>
        <w:snapToGrid w:val="0"/>
        <w:contextualSpacing/>
        <w:rPr>
          <w:rFonts w:ascii="メイリオ" w:eastAsia="メイリオ" w:hAnsi="メイリオ"/>
          <w:b/>
          <w:sz w:val="24"/>
          <w:u w:val="single"/>
        </w:rPr>
      </w:pPr>
      <w:r w:rsidRPr="00A16F63">
        <w:rPr>
          <w:rFonts w:ascii="メイリオ" w:eastAsia="メイリオ" w:hAnsi="メイリオ" w:hint="eastAsia"/>
          <w:b/>
          <w:sz w:val="24"/>
          <w:u w:val="single"/>
        </w:rPr>
        <w:lastRenderedPageBreak/>
        <w:t>製品認証キー（ライセンスキー）</w:t>
      </w:r>
    </w:p>
    <w:p w:rsidR="006A31D5" w:rsidRPr="00D7207D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b/>
          <w:color w:val="C00000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/>
          <w:color w:val="C00000"/>
          <w:sz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>
        <w:rPr>
          <w:rFonts w:ascii="メイリオ" w:eastAsia="メイリオ" w:hAnsi="メイリオ"/>
          <w:b/>
          <w:color w:val="C00000"/>
          <w:sz w:val="24"/>
        </w:rPr>
        <w:t xml:space="preserve"> </w:t>
      </w:r>
      <w:r w:rsidRPr="002D7217">
        <w:rPr>
          <w:rFonts w:ascii="メイリオ" w:eastAsia="メイリオ" w:hAnsi="メイリオ" w:hint="eastAsia"/>
          <w:b/>
          <w:color w:val="C00000"/>
          <w:sz w:val="24"/>
        </w:rPr>
        <w:t>製品認証キー</w:t>
      </w:r>
      <w:r>
        <w:rPr>
          <w:rFonts w:ascii="メイリオ" w:eastAsia="メイリオ" w:hAnsi="メイリオ" w:hint="eastAsia"/>
          <w:sz w:val="24"/>
        </w:rPr>
        <w:t>、</w:t>
      </w:r>
      <w:r w:rsidRPr="002D7217">
        <w:rPr>
          <w:rFonts w:ascii="メイリオ" w:eastAsia="メイリオ" w:hAnsi="メイリオ" w:hint="eastAsia"/>
          <w:b/>
          <w:color w:val="C00000"/>
          <w:sz w:val="24"/>
        </w:rPr>
        <w:t>預かり証</w:t>
      </w:r>
      <w:r>
        <w:rPr>
          <w:rFonts w:ascii="メイリオ" w:eastAsia="メイリオ" w:hAnsi="メイリオ" w:hint="eastAsia"/>
          <w:sz w:val="24"/>
        </w:rPr>
        <w:t>のプリントアウト（</w:t>
      </w:r>
      <w:r w:rsidRPr="002D7217">
        <w:rPr>
          <w:rFonts w:ascii="メイリオ" w:eastAsia="メイリオ" w:hAnsi="メイリオ" w:hint="eastAsia"/>
          <w:b/>
          <w:sz w:val="24"/>
        </w:rPr>
        <w:t>ICT</w:t>
      </w:r>
      <w:r w:rsidR="00FE3C03">
        <w:rPr>
          <w:rFonts w:ascii="メイリオ" w:eastAsia="メイリオ" w:hAnsi="メイリオ" w:hint="eastAsia"/>
          <w:b/>
          <w:sz w:val="24"/>
        </w:rPr>
        <w:t>サービス窓口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Pr="00BD3198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 w:rsidR="003E7D9E">
        <w:rPr>
          <w:rFonts w:ascii="メイリオ" w:eastAsia="メイリオ" w:hAnsi="メイリオ" w:hint="eastAsia"/>
          <w:sz w:val="24"/>
        </w:rPr>
        <w:t>ICTサービス</w:t>
      </w:r>
      <w:r>
        <w:rPr>
          <w:rFonts w:ascii="メイリオ" w:eastAsia="メイリオ" w:hAnsi="メイリオ" w:hint="eastAsia"/>
          <w:sz w:val="24"/>
        </w:rPr>
        <w:t>窓口（7号館2階）で、製品認証キーの受け取り、預かり証への記入（</w:t>
      </w:r>
      <w:r w:rsidRPr="002D7217">
        <w:rPr>
          <w:rFonts w:ascii="メイリオ" w:eastAsia="メイリオ" w:hAnsi="メイリオ" w:hint="eastAsia"/>
          <w:b/>
          <w:sz w:val="24"/>
        </w:rPr>
        <w:t>運営委員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Pr="00BD3198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預かり証保管、リスト作成（</w:t>
      </w:r>
      <w:r w:rsidRPr="00F27124">
        <w:rPr>
          <w:rFonts w:ascii="メイリオ" w:eastAsia="メイリオ" w:hAnsi="メイリオ" w:hint="eastAsia"/>
          <w:b/>
          <w:sz w:val="24"/>
        </w:rPr>
        <w:t>ICT</w:t>
      </w:r>
      <w:r w:rsidR="00FE3C03">
        <w:rPr>
          <w:rFonts w:ascii="メイリオ" w:eastAsia="メイリオ" w:hAnsi="メイリオ" w:hint="eastAsia"/>
          <w:b/>
          <w:sz w:val="24"/>
        </w:rPr>
        <w:t>サービス窓内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Pr="00BD3198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200" w:left="420"/>
        <w:contextualSpacing/>
        <w:rPr>
          <w:rFonts w:ascii="メイリオ" w:eastAsia="メイリオ" w:hAnsi="メイリオ"/>
          <w:sz w:val="24"/>
        </w:rPr>
      </w:pPr>
      <w:r>
        <w:rPr>
          <mc:AlternateContent>
            <mc:Choice Requires="w16se">
              <w:rFonts w:ascii="メイリオ" w:eastAsia="メイリオ" w:hAnsi="メイリオ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2463"/>
          </mc:Choice>
          <mc:Fallback>
            <w:t>④</w:t>
          </mc:Fallback>
        </mc:AlternateContent>
      </w:r>
      <w:r>
        <w:rPr>
          <w:rFonts w:ascii="メイリオ" w:eastAsia="メイリオ" w:hAnsi="メイリオ"/>
          <w:sz w:val="24"/>
        </w:rPr>
        <w:t xml:space="preserve"> </w:t>
      </w:r>
      <w:r>
        <w:rPr>
          <w:rFonts w:ascii="メイリオ" w:eastAsia="メイリオ" w:hAnsi="メイリオ" w:hint="eastAsia"/>
          <w:sz w:val="24"/>
        </w:rPr>
        <w:t>製品認証キーの学科内教員への伝達、全学生への伝達。全学生のBYODについて、何らかのセキュリティソフトウエアがインストール済みであることの確認（</w:t>
      </w:r>
      <w:r w:rsidRPr="002D7217">
        <w:rPr>
          <w:rFonts w:ascii="メイリオ" w:eastAsia="メイリオ" w:hAnsi="メイリオ" w:hint="eastAsia"/>
          <w:b/>
          <w:sz w:val="24"/>
        </w:rPr>
        <w:t>運営委員</w:t>
      </w:r>
      <w:r>
        <w:rPr>
          <w:rFonts w:ascii="メイリオ" w:eastAsia="メイリオ" w:hAnsi="メイリオ" w:hint="eastAsia"/>
          <w:sz w:val="24"/>
        </w:rPr>
        <w:t>）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  <w:sectPr w:rsidR="006A31D5" w:rsidSect="00A16F63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FE3C03" w:rsidRDefault="00FE3C03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</w:p>
    <w:p w:rsidR="006A31D5" w:rsidRPr="00F27124" w:rsidRDefault="006A31D5" w:rsidP="006A31D5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  <w:r w:rsidRPr="00F27124">
        <w:rPr>
          <w:rFonts w:ascii="メイリオ" w:eastAsia="メイリオ" w:hAnsi="メイリオ" w:hint="eastAsia"/>
          <w:b/>
          <w:sz w:val="24"/>
        </w:rPr>
        <w:t>預かり証</w:t>
      </w:r>
      <w:r>
        <w:rPr>
          <w:rFonts w:ascii="メイリオ" w:eastAsia="メイリオ" w:hAnsi="メイリオ"/>
          <w:b/>
          <w:sz w:val="24"/>
        </w:rPr>
        <w:br/>
      </w:r>
      <w:r>
        <w:rPr>
          <w:rFonts w:ascii="メイリオ" w:eastAsia="メイリオ" w:hAnsi="メイリオ" w:hint="eastAsia"/>
          <w:b/>
          <w:sz w:val="24"/>
        </w:rPr>
        <w:t>（全学セキュリティソフトウエア）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 w:rsidRPr="00F27124">
        <w:rPr>
          <w:rFonts w:ascii="メイリオ" w:eastAsia="メイリオ" w:hAnsi="メイリオ" w:hint="eastAsia"/>
          <w:sz w:val="24"/>
        </w:rPr>
        <w:t>製品認証キー（ライセンスキー）のプリントアウトを</w:t>
      </w:r>
      <w:r w:rsidR="00C310AF">
        <w:rPr>
          <w:rFonts w:ascii="メイリオ" w:eastAsia="メイリオ" w:hAnsi="メイリオ" w:hint="eastAsia"/>
          <w:sz w:val="24"/>
        </w:rPr>
        <w:t>受け取りました．</w:t>
      </w:r>
    </w:p>
    <w:p w:rsidR="006A31D5" w:rsidRDefault="00C310AF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別紙の遵守事項も理解しました．不明なことは，すべて，ICTサービス窓口に尋ね，解決しています．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日付　</w:t>
      </w:r>
      <w:r>
        <w:rPr>
          <w:rFonts w:ascii="メイリオ" w:eastAsia="メイリオ" w:hAnsi="メイリオ" w:hint="eastAsia"/>
          <w:sz w:val="24"/>
          <w:u w:val="single"/>
        </w:rPr>
        <w:t xml:space="preserve">　　　　　　　年</w:t>
      </w:r>
      <w:r w:rsidRPr="00F27124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  <w:r>
        <w:rPr>
          <w:rFonts w:ascii="メイリオ" w:eastAsia="メイリオ" w:hAnsi="メイリオ" w:hint="eastAsia"/>
          <w:sz w:val="24"/>
          <w:u w:val="single"/>
        </w:rPr>
        <w:t>月</w:t>
      </w:r>
      <w:r w:rsidRPr="00F27124">
        <w:rPr>
          <w:rFonts w:ascii="メイリオ" w:eastAsia="メイリオ" w:hAnsi="メイリオ" w:hint="eastAsia"/>
          <w:sz w:val="24"/>
          <w:u w:val="single"/>
        </w:rPr>
        <w:t xml:space="preserve">　　　　　</w:t>
      </w:r>
      <w:r>
        <w:rPr>
          <w:rFonts w:ascii="メイリオ" w:eastAsia="メイリオ" w:hAnsi="メイリオ" w:hint="eastAsia"/>
          <w:sz w:val="24"/>
          <w:u w:val="single"/>
        </w:rPr>
        <w:t>日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1355BD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学科　</w:t>
      </w:r>
      <w:r w:rsidRPr="00F27124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　</w:t>
      </w:r>
    </w:p>
    <w:p w:rsidR="001355BD" w:rsidRDefault="001355BD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1355BD" w:rsidRDefault="001355BD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1355BD" w:rsidRDefault="001355BD" w:rsidP="001355BD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氏名　</w:t>
      </w:r>
      <w:r w:rsidRPr="00F27124">
        <w:rPr>
          <w:rFonts w:ascii="メイリオ" w:eastAsia="メイリオ" w:hAnsi="メイリオ" w:hint="eastAsia"/>
          <w:sz w:val="24"/>
          <w:u w:val="single"/>
        </w:rPr>
        <w:t xml:space="preserve">　　　　　　　　　　　　　　　　　　　　　　　</w:t>
      </w:r>
      <w:r>
        <w:rPr>
          <w:rFonts w:ascii="メイリオ" w:eastAsia="メイリオ" w:hAnsi="メイリオ" w:hint="eastAsia"/>
          <w:sz w:val="24"/>
        </w:rPr>
        <w:t xml:space="preserve">　</w:t>
      </w:r>
    </w:p>
    <w:p w:rsidR="001355BD" w:rsidRPr="001355BD" w:rsidRDefault="001355BD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  <w:sectPr w:rsidR="006A31D5" w:rsidSect="00F27124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  <w:r>
        <w:rPr>
          <w:rFonts w:ascii="メイリオ" w:eastAsia="メイリオ" w:hAnsi="メイリオ" w:hint="eastAsia"/>
          <w:sz w:val="24"/>
        </w:rPr>
        <w:t xml:space="preserve">　　　　　　　　　　　　　　　　　　　　　　　　　　　　　　　　</w:t>
      </w:r>
    </w:p>
    <w:p w:rsidR="006A31D5" w:rsidRPr="000D2099" w:rsidRDefault="006A31D5" w:rsidP="000D2099">
      <w:pPr>
        <w:snapToGrid w:val="0"/>
        <w:contextualSpacing/>
        <w:jc w:val="center"/>
        <w:rPr>
          <w:rFonts w:ascii="メイリオ" w:eastAsia="メイリオ" w:hAnsi="メイリオ"/>
          <w:b/>
          <w:sz w:val="24"/>
        </w:rPr>
      </w:pPr>
      <w:r w:rsidRPr="000D2099">
        <w:rPr>
          <w:rFonts w:ascii="メイリオ" w:eastAsia="メイリオ" w:hAnsi="メイリオ" w:hint="eastAsia"/>
          <w:b/>
          <w:sz w:val="24"/>
        </w:rPr>
        <w:lastRenderedPageBreak/>
        <w:t>遵守事項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次の遵守事項について、学科教員と学生に指導を行ってください。大学院学生についても適切に行ってください。</w:t>
      </w: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100" w:left="21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全学セキュリティソフトウエアについて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本学の卒業、修了、退職時にアンインストールを行うこと．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インストールは学内で行うこと．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学生や教職員の個人機器にインストールする場合には、「福山大学の学生や教職員以外の人が使う機器にはインストールしてはいけない」ことを確認すること．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製品認証キー（ライセンスキー）のプリントアウトは厳重に管理すること．</w:t>
      </w:r>
    </w:p>
    <w:p w:rsidR="006A31D5" w:rsidRDefault="006A31D5" w:rsidP="006A31D5">
      <w:pPr>
        <w:snapToGrid w:val="0"/>
        <w:ind w:leftChars="100" w:left="21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ind w:leftChars="100" w:left="21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セキュリティ対策について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機器を、学内で使用するとき（BYODを含む）は、全学セキュリティソフトウエアもしくは、適切なウイルス対策ソフトウエア等で対策すること．</w:t>
      </w:r>
    </w:p>
    <w:p w:rsidR="006A31D5" w:rsidRPr="00931EC7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</w:p>
    <w:p w:rsidR="006A31D5" w:rsidRDefault="006A31D5" w:rsidP="006A31D5">
      <w:pPr>
        <w:snapToGrid w:val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あわせて、適切な管理、学生のインストール支援も実施下さい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プログラムファイルの学生への貸し出しも、学科で実施下さい。そのための媒体等も学科で準備ください。</w:t>
      </w:r>
      <w:r>
        <w:rPr>
          <w:rFonts w:ascii="メイリオ" w:eastAsia="メイリオ" w:hAnsi="メイリオ" w:hint="eastAsia"/>
          <w:sz w:val="24"/>
        </w:rPr>
        <w:t>全員に行きわたるように実施ください。学内配布する</w:t>
      </w:r>
      <w:r w:rsidRPr="00931EC7">
        <w:rPr>
          <w:rFonts w:ascii="メイリオ" w:eastAsia="メイリオ" w:hAnsi="メイリオ" w:hint="eastAsia"/>
          <w:sz w:val="24"/>
        </w:rPr>
        <w:t>プログラムファイル</w:t>
      </w:r>
      <w:r>
        <w:rPr>
          <w:rFonts w:ascii="メイリオ" w:eastAsia="メイリオ" w:hAnsi="メイリオ" w:hint="eastAsia"/>
          <w:sz w:val="24"/>
        </w:rPr>
        <w:t>や電子マニュアル類</w:t>
      </w:r>
      <w:r w:rsidRPr="00931EC7">
        <w:rPr>
          <w:rFonts w:ascii="メイリオ" w:eastAsia="メイリオ" w:hAnsi="メイリオ" w:hint="eastAsia"/>
          <w:sz w:val="24"/>
        </w:rPr>
        <w:t>が学外に流出しないように適切に管理ください。</w:t>
      </w:r>
    </w:p>
    <w:p w:rsidR="006A31D5" w:rsidRPr="00931EC7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ライセンスキーのプリントアウトは、絶対に学外に流出しないように、厳重に管理下さい。</w:t>
      </w:r>
    </w:p>
    <w:p w:rsidR="006A31D5" w:rsidRDefault="006A31D5" w:rsidP="006A31D5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 w:rsidRPr="00931EC7">
        <w:rPr>
          <w:rFonts w:ascii="メイリオ" w:eastAsia="メイリオ" w:hAnsi="メイリオ" w:hint="eastAsia"/>
          <w:sz w:val="24"/>
        </w:rPr>
        <w:t>すでに、学生が、BYODで他のウイルス対策ソフトウエアを利用中などのときは、適切に指導ください。</w:t>
      </w:r>
    </w:p>
    <w:p w:rsidR="006A31D5" w:rsidRPr="001355BD" w:rsidRDefault="001355BD" w:rsidP="001355BD">
      <w:pPr>
        <w:pStyle w:val="a9"/>
        <w:numPr>
          <w:ilvl w:val="0"/>
          <w:numId w:val="2"/>
        </w:numPr>
        <w:snapToGrid w:val="0"/>
        <w:ind w:leftChars="0"/>
        <w:contextualSpacing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重要なセキュリティ更新の際には、ご協力ください</w:t>
      </w:r>
    </w:p>
    <w:sectPr w:rsidR="006A31D5" w:rsidRPr="001355BD" w:rsidSect="00626C4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6D0" w:rsidRDefault="007456D0" w:rsidP="00626C4C">
      <w:r>
        <w:separator/>
      </w:r>
    </w:p>
  </w:endnote>
  <w:endnote w:type="continuationSeparator" w:id="0">
    <w:p w:rsidR="007456D0" w:rsidRDefault="007456D0" w:rsidP="0062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6D0" w:rsidRDefault="007456D0" w:rsidP="00626C4C">
      <w:r>
        <w:separator/>
      </w:r>
    </w:p>
  </w:footnote>
  <w:footnote w:type="continuationSeparator" w:id="0">
    <w:p w:rsidR="007456D0" w:rsidRDefault="007456D0" w:rsidP="00626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50E5D"/>
    <w:multiLevelType w:val="hybridMultilevel"/>
    <w:tmpl w:val="69E862F8"/>
    <w:lvl w:ilvl="0" w:tplc="AF6C4C58">
      <w:numFmt w:val="bullet"/>
      <w:lvlText w:val="・"/>
      <w:lvlJc w:val="left"/>
      <w:pPr>
        <w:ind w:left="57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67507A9"/>
    <w:multiLevelType w:val="multilevel"/>
    <w:tmpl w:val="1E9E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07"/>
    <w:rsid w:val="00083897"/>
    <w:rsid w:val="000D2099"/>
    <w:rsid w:val="00112037"/>
    <w:rsid w:val="001355BD"/>
    <w:rsid w:val="002646A6"/>
    <w:rsid w:val="002A7756"/>
    <w:rsid w:val="00333A3B"/>
    <w:rsid w:val="003E7D9E"/>
    <w:rsid w:val="00493BBD"/>
    <w:rsid w:val="0050474F"/>
    <w:rsid w:val="005E7F07"/>
    <w:rsid w:val="00626C4C"/>
    <w:rsid w:val="006336A0"/>
    <w:rsid w:val="006A31D5"/>
    <w:rsid w:val="006E5BB7"/>
    <w:rsid w:val="00712054"/>
    <w:rsid w:val="007456D0"/>
    <w:rsid w:val="00777347"/>
    <w:rsid w:val="008109DC"/>
    <w:rsid w:val="008A1AB5"/>
    <w:rsid w:val="009372AA"/>
    <w:rsid w:val="009964AD"/>
    <w:rsid w:val="00C310AF"/>
    <w:rsid w:val="00C578E3"/>
    <w:rsid w:val="00C811D0"/>
    <w:rsid w:val="00CF50B8"/>
    <w:rsid w:val="00ED418B"/>
    <w:rsid w:val="00F0197F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F9350E"/>
  <w15:chartTrackingRefBased/>
  <w15:docId w15:val="{D194256A-4019-4CB2-934B-7578F222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E7F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ighlight">
    <w:name w:val="highlight"/>
    <w:basedOn w:val="a0"/>
    <w:rsid w:val="005E7F07"/>
  </w:style>
  <w:style w:type="character" w:styleId="a3">
    <w:name w:val="Hyperlink"/>
    <w:basedOn w:val="a0"/>
    <w:uiPriority w:val="99"/>
    <w:semiHidden/>
    <w:unhideWhenUsed/>
    <w:rsid w:val="005E7F07"/>
    <w:rPr>
      <w:color w:val="0000FF"/>
      <w:u w:val="single"/>
    </w:rPr>
  </w:style>
  <w:style w:type="character" w:styleId="a4">
    <w:name w:val="Strong"/>
    <w:basedOn w:val="a0"/>
    <w:uiPriority w:val="22"/>
    <w:qFormat/>
    <w:rsid w:val="005E7F07"/>
    <w:rPr>
      <w:b/>
      <w:bCs/>
    </w:rPr>
  </w:style>
  <w:style w:type="paragraph" w:styleId="a5">
    <w:name w:val="header"/>
    <w:basedOn w:val="a"/>
    <w:link w:val="a6"/>
    <w:uiPriority w:val="99"/>
    <w:unhideWhenUsed/>
    <w:rsid w:val="00626C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6C4C"/>
  </w:style>
  <w:style w:type="paragraph" w:styleId="a7">
    <w:name w:val="footer"/>
    <w:basedOn w:val="a"/>
    <w:link w:val="a8"/>
    <w:uiPriority w:val="99"/>
    <w:unhideWhenUsed/>
    <w:rsid w:val="00626C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6C4C"/>
  </w:style>
  <w:style w:type="paragraph" w:styleId="a9">
    <w:name w:val="List Paragraph"/>
    <w:basedOn w:val="a"/>
    <w:uiPriority w:val="34"/>
    <w:qFormat/>
    <w:rsid w:val="006A31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邦彦</dc:creator>
  <cp:keywords/>
  <dc:description/>
  <cp:lastModifiedBy>user</cp:lastModifiedBy>
  <cp:revision>9</cp:revision>
  <dcterms:created xsi:type="dcterms:W3CDTF">2019-03-16T02:19:00Z</dcterms:created>
  <dcterms:modified xsi:type="dcterms:W3CDTF">2019-03-28T04:05:00Z</dcterms:modified>
</cp:coreProperties>
</file>